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B5" w:rsidRPr="000E1A16" w:rsidRDefault="007037B5" w:rsidP="007037B5">
      <w:pPr>
        <w:pStyle w:val="Heading1"/>
        <w:jc w:val="both"/>
        <w:rPr>
          <w:color w:val="auto"/>
          <w:u w:val="single"/>
        </w:rPr>
      </w:pPr>
      <w:r w:rsidRPr="000E1A16">
        <w:rPr>
          <w:color w:val="auto"/>
          <w:u w:val="single"/>
        </w:rPr>
        <w:t>STATUTORY DUTIES OF ACB OFFICERS TO REGISTER FIR UNDER IPC AND PC ACT</w:t>
      </w:r>
    </w:p>
    <w:p w:rsidR="007037B5" w:rsidRPr="000E1A16" w:rsidRDefault="007037B5" w:rsidP="007037B5">
      <w:pPr>
        <w:pStyle w:val="Heading2"/>
        <w:rPr>
          <w:color w:val="auto"/>
          <w:u w:val="single"/>
        </w:rPr>
      </w:pPr>
      <w:r w:rsidRPr="000E1A16">
        <w:rPr>
          <w:color w:val="auto"/>
          <w:u w:val="single"/>
        </w:rPr>
        <w:t>1. Definition of 'Police' and Its Applicability</w:t>
      </w:r>
    </w:p>
    <w:p w:rsidR="007037B5" w:rsidRDefault="007037B5" w:rsidP="007037B5">
      <w:r>
        <w:t xml:space="preserve">1.1 Section 2(o) of the Code of Criminal Procedure, 1973 defines 'officer in charge of a police station' as including, when the officer in charge is absent, the police officer present who is next in rank above the rank of constable. This establishes that all police officers empowered under the Police Act are covered within the definition of 'police' for purposes of investigation under the </w:t>
      </w:r>
      <w:proofErr w:type="spellStart"/>
      <w:r>
        <w:t>CrPC</w:t>
      </w:r>
      <w:proofErr w:type="spellEnd"/>
      <w:r>
        <w:t>.</w:t>
      </w:r>
    </w:p>
    <w:p w:rsidR="007037B5" w:rsidRDefault="007037B5" w:rsidP="007037B5">
      <w:r>
        <w:t>1.2 The term 'police' also includes officers appointed under the Police Act, 1861, or any corresponding State enactment. The Anti-Corruption Bureau (ACB) officers, being part of the police establishment, are vested with powers of investigation and enforcement under the Prevention of Corruption Act and the IPC.</w:t>
      </w:r>
    </w:p>
    <w:p w:rsidR="007037B5" w:rsidRDefault="007037B5" w:rsidP="007037B5">
      <w:pPr>
        <w:pStyle w:val="Heading2"/>
        <w:rPr>
          <w:color w:val="auto"/>
          <w:u w:val="single"/>
        </w:rPr>
      </w:pPr>
      <w:r w:rsidRPr="000E1A16">
        <w:rPr>
          <w:color w:val="auto"/>
          <w:u w:val="single"/>
        </w:rPr>
        <w:t>2. ACB Officers within the Definition of Police</w:t>
      </w:r>
    </w:p>
    <w:p w:rsidR="007037B5" w:rsidRPr="000E1A16" w:rsidRDefault="007037B5" w:rsidP="007037B5"/>
    <w:p w:rsidR="007037B5" w:rsidRDefault="007037B5" w:rsidP="007037B5">
      <w:pPr>
        <w:jc w:val="both"/>
      </w:pPr>
      <w:r>
        <w:t xml:space="preserve">2.1 The ACB officers, though functioning as a specialized wing dealing with corruption cases, are part of the regular police force and thus come within the definition of 'police officers' under Section 2(o) </w:t>
      </w:r>
      <w:proofErr w:type="spellStart"/>
      <w:r>
        <w:t>CrPC</w:t>
      </w:r>
      <w:proofErr w:type="spellEnd"/>
      <w:r>
        <w:t xml:space="preserve">. Hence, they are bound by the duties imposed under the </w:t>
      </w:r>
      <w:proofErr w:type="spellStart"/>
      <w:r>
        <w:t>CrPC</w:t>
      </w:r>
      <w:proofErr w:type="spellEnd"/>
      <w:r>
        <w:t>, including Sections 154, 156, 157, and 173.</w:t>
      </w:r>
    </w:p>
    <w:p w:rsidR="007037B5" w:rsidRDefault="007037B5" w:rsidP="007037B5">
      <w:pPr>
        <w:jc w:val="both"/>
      </w:pPr>
      <w:r>
        <w:t xml:space="preserve">2.2 The power to investigate any cognizable offence is derived from Section 156(1) </w:t>
      </w:r>
      <w:proofErr w:type="spellStart"/>
      <w:r>
        <w:t>CrPC</w:t>
      </w:r>
      <w:proofErr w:type="spellEnd"/>
      <w:r>
        <w:t>, which authorizes every police officer to investigate such offences without the order of a Magistrate.</w:t>
      </w:r>
    </w:p>
    <w:p w:rsidR="007037B5" w:rsidRPr="000E1A16" w:rsidRDefault="007037B5" w:rsidP="007037B5">
      <w:pPr>
        <w:pStyle w:val="Heading2"/>
        <w:rPr>
          <w:color w:val="auto"/>
          <w:u w:val="single"/>
        </w:rPr>
      </w:pPr>
      <w:r w:rsidRPr="000E1A16">
        <w:rPr>
          <w:color w:val="auto"/>
          <w:u w:val="single"/>
        </w:rPr>
        <w:t xml:space="preserve">3. Applicability of Section 156(2) </w:t>
      </w:r>
      <w:proofErr w:type="spellStart"/>
      <w:r w:rsidRPr="000E1A16">
        <w:rPr>
          <w:color w:val="auto"/>
          <w:u w:val="single"/>
        </w:rPr>
        <w:t>CrPC</w:t>
      </w:r>
      <w:proofErr w:type="spellEnd"/>
      <w:r w:rsidRPr="000E1A16">
        <w:rPr>
          <w:color w:val="auto"/>
          <w:u w:val="single"/>
        </w:rPr>
        <w:t xml:space="preserve"> to ACB Officers</w:t>
      </w:r>
    </w:p>
    <w:p w:rsidR="007037B5" w:rsidRDefault="007037B5" w:rsidP="007037B5">
      <w:pPr>
        <w:jc w:val="both"/>
      </w:pPr>
      <w:r>
        <w:t xml:space="preserve">3.1 Section 156(2) </w:t>
      </w:r>
      <w:proofErr w:type="spellStart"/>
      <w:r>
        <w:t>CrPC</w:t>
      </w:r>
      <w:proofErr w:type="spellEnd"/>
      <w:r>
        <w:t xml:space="preserve"> provides that no proceeding of a police officer in any such case shall at any stage be called in question on the ground that the case was one which such officer was not empowered to investigate. Accordingly, ACB officers are bound to exercise independent judgment and apply their mind before forwarding or disposing of any complaint. Forwarding every complaint to the concerned department under Section 17-A of the Prevention of Corruption Act, 1988, without verifying whether the acts complained of fall within discharge of official duty, is an illegal act and failure to discharge duty.</w:t>
      </w:r>
    </w:p>
    <w:p w:rsidR="007037B5" w:rsidRDefault="007037B5" w:rsidP="007037B5">
      <w:pPr>
        <w:jc w:val="both"/>
      </w:pPr>
    </w:p>
    <w:p w:rsidR="007037B5" w:rsidRPr="000E1A16" w:rsidRDefault="007037B5" w:rsidP="007037B5">
      <w:pPr>
        <w:rPr>
          <w:b/>
          <w:u w:val="single"/>
        </w:rPr>
      </w:pPr>
      <w:r w:rsidRPr="000E1A16">
        <w:rPr>
          <w:b/>
          <w:u w:val="single"/>
        </w:rPr>
        <w:t>4. 4. Duty of ACB Officer When Complaint Discloses IPC Offences</w:t>
      </w:r>
    </w:p>
    <w:p w:rsidR="007037B5" w:rsidRDefault="007037B5" w:rsidP="007037B5">
      <w:pPr>
        <w:jc w:val="both"/>
      </w:pPr>
      <w:r>
        <w:t xml:space="preserve">4.1 When the complaint prima facie discloses commission of cognizable offences under the IPC such as criminal breach of trust (Section 409 IPC), cheating (Section 420 IPC), forgery and use of forged documents (Sections 465 to 471 IPC), or criminal conspiracy (Section 120-B IPC), </w:t>
      </w:r>
      <w:r>
        <w:lastRenderedPageBreak/>
        <w:t>committed by public servants or against public servants, the ACB officer is duty-bound to register an FIR and commence investigation.</w:t>
      </w:r>
    </w:p>
    <w:p w:rsidR="007037B5" w:rsidRDefault="007037B5" w:rsidP="007037B5">
      <w:pPr>
        <w:jc w:val="both"/>
      </w:pPr>
      <w:r>
        <w:t>These acts also constitute criminal misconduct within the meaning of Section 13(1)(a)–(d) read with Section 13(2) and may attract Section 7 of the Prevention of Corruption Act, 1988.</w:t>
      </w:r>
    </w:p>
    <w:p w:rsidR="007037B5" w:rsidRDefault="007037B5" w:rsidP="007037B5">
      <w:pPr>
        <w:jc w:val="both"/>
      </w:pPr>
      <w:r>
        <w:t>4.2 Almost 90% of the complaints received do not fall within the ambit of discharge of official duty as they disclose offences under the above sections and involve disobedience of directions of law or violation of statutory provisions. Such acts are committed outside the scope of lawful duties and the bar under Section 17-A does not apply. This provision is intended to protect honest officers performing legitimate duties, not to shield public servants who commit offences such as misuse of power, forgery, cheating, or causing wrongful loss.</w:t>
      </w:r>
    </w:p>
    <w:p w:rsidR="007037B5" w:rsidRDefault="007037B5" w:rsidP="007037B5">
      <w:pPr>
        <w:jc w:val="both"/>
      </w:pPr>
      <w:r>
        <w:t xml:space="preserve">4.3 However, in practice, ACB officers, without applying their mind and without verifying the nature of the offence, often wrongfully forward every complaint received to other departments under Section 17-A, which amounts to failure to discharge their statutory duty under the </w:t>
      </w:r>
      <w:proofErr w:type="spellStart"/>
      <w:r>
        <w:t>CrPC</w:t>
      </w:r>
      <w:proofErr w:type="spellEnd"/>
      <w:r>
        <w:t xml:space="preserve"> and the PC Act.</w:t>
      </w:r>
    </w:p>
    <w:p w:rsidR="007037B5" w:rsidRDefault="007037B5" w:rsidP="007037B5">
      <w:pPr>
        <w:jc w:val="both"/>
      </w:pPr>
      <w:r>
        <w:t>4.4 The registration of FIR cannot be refused merely on the ground that the ACB primarily deals with offences under the Prevention of Corruption Act. Once the acts constitute cognizable offences under IPC and simultaneously fall within the ambit of the PC Act, the ACB has full statutory authority and duty to investigate and collect evidence.</w:t>
      </w:r>
    </w:p>
    <w:p w:rsidR="007037B5" w:rsidRPr="00F42D4E" w:rsidRDefault="007037B5" w:rsidP="007037B5">
      <w:pPr>
        <w:pStyle w:val="Heading2"/>
        <w:rPr>
          <w:color w:val="auto"/>
          <w:u w:val="single"/>
        </w:rPr>
      </w:pPr>
      <w:r w:rsidRPr="00F42D4E">
        <w:rPr>
          <w:color w:val="auto"/>
          <w:u w:val="single"/>
        </w:rPr>
        <w:t>6. Section 7 – Prevention of Corruption Act, 1988</w:t>
      </w:r>
    </w:p>
    <w:p w:rsidR="007037B5" w:rsidRDefault="007037B5" w:rsidP="007037B5">
      <w:r>
        <w:t>‘Section 7: Public servant taking gratification other than legal remuneration in respect of an official act.’</w:t>
      </w:r>
      <w:r>
        <w:br/>
        <w:t>Whoever, being or expecting to be a public servant, accepts or obtains or attempts to obtain any undue advantage from any person as a motive or reward for performing or causing performance of a public duty improperly or dishonestly shall be punishable as provided under the Act.</w:t>
      </w:r>
    </w:p>
    <w:p w:rsidR="007037B5" w:rsidRPr="00F42D4E" w:rsidRDefault="007037B5" w:rsidP="007037B5">
      <w:pPr>
        <w:pStyle w:val="Heading2"/>
        <w:rPr>
          <w:color w:val="auto"/>
          <w:u w:val="single"/>
        </w:rPr>
      </w:pPr>
      <w:r w:rsidRPr="00F42D4E">
        <w:rPr>
          <w:color w:val="auto"/>
          <w:u w:val="single"/>
        </w:rPr>
        <w:t>7. Section 13 – Criminal Misconduct by Public Servant</w:t>
      </w:r>
    </w:p>
    <w:p w:rsidR="007037B5" w:rsidRDefault="007037B5" w:rsidP="007037B5">
      <w:r>
        <w:t>A public servant is said to commit the offence of criminal misconduct if he:</w:t>
      </w:r>
      <w:r>
        <w:br/>
        <w:t>(a) dishonestly or fraudulently misappropriates property entrusted to him or under his control as a public servant, or</w:t>
      </w:r>
      <w:r>
        <w:br/>
        <w:t>(b) intentionally enriches himself illicitly during his tenure, or</w:t>
      </w:r>
      <w:r>
        <w:br/>
        <w:t>(c) abuses his position as a public servant to obtain advantage for himself or another, or</w:t>
      </w:r>
      <w:r>
        <w:br/>
        <w:t>(d) acts without public interest causing wrongful loss to the government or public.</w:t>
      </w:r>
    </w:p>
    <w:p w:rsidR="007037B5" w:rsidRPr="00F42D4E" w:rsidRDefault="007037B5" w:rsidP="007037B5">
      <w:pPr>
        <w:pStyle w:val="Heading2"/>
        <w:rPr>
          <w:color w:val="auto"/>
          <w:u w:val="single"/>
        </w:rPr>
      </w:pPr>
      <w:r w:rsidRPr="00F42D4E">
        <w:rPr>
          <w:color w:val="auto"/>
          <w:u w:val="single"/>
        </w:rPr>
        <w:t>8. Investigation of Mixed Offences (IPC + PC Act)</w:t>
      </w:r>
    </w:p>
    <w:p w:rsidR="007037B5" w:rsidRDefault="007037B5" w:rsidP="007037B5">
      <w:r>
        <w:t xml:space="preserve">8.1 The Supreme Court has held in </w:t>
      </w:r>
      <w:proofErr w:type="spellStart"/>
      <w:r>
        <w:t>Lalita</w:t>
      </w:r>
      <w:proofErr w:type="spellEnd"/>
      <w:r>
        <w:t xml:space="preserve"> </w:t>
      </w:r>
      <w:proofErr w:type="spellStart"/>
      <w:r>
        <w:t>Kumari</w:t>
      </w:r>
      <w:proofErr w:type="spellEnd"/>
      <w:r>
        <w:t xml:space="preserve"> v. State of U.P. (2014) 2 SCC 1 that registration of FIR is mandatory where a cognizable offence is disclosed. This applies equally to ACB officers dealing with corruption and related IPC offences.</w:t>
      </w:r>
    </w:p>
    <w:p w:rsidR="007037B5" w:rsidRDefault="007037B5" w:rsidP="007037B5">
      <w:r>
        <w:lastRenderedPageBreak/>
        <w:t>8.2 When offences under IPC (Sections 409, 420, 465, 468, 471, 120-B) are alleged together with offences under the PC Act, the ACB officer cannot refuse FIR registration on the pretext that his jurisdiction is limited to PC Act cases.</w:t>
      </w:r>
    </w:p>
    <w:p w:rsidR="007037B5" w:rsidRPr="00F42D4E" w:rsidRDefault="007037B5" w:rsidP="007037B5">
      <w:pPr>
        <w:pStyle w:val="Heading2"/>
        <w:rPr>
          <w:color w:val="auto"/>
          <w:u w:val="single"/>
        </w:rPr>
      </w:pPr>
      <w:r w:rsidRPr="00F42D4E">
        <w:rPr>
          <w:color w:val="auto"/>
          <w:u w:val="single"/>
        </w:rPr>
        <w:t>9. Judicial Precedents on Duty to Register FIR</w:t>
      </w:r>
    </w:p>
    <w:p w:rsidR="007037B5" w:rsidRDefault="007037B5" w:rsidP="007037B5">
      <w:pPr>
        <w:jc w:val="both"/>
      </w:pPr>
      <w:r>
        <w:t xml:space="preserve">9.1 In CBI v. State of Rajasthan (AIR 2001 SC 668), the Supreme Court clarified that ACB and CBI officers are police officers under the </w:t>
      </w:r>
      <w:proofErr w:type="spellStart"/>
      <w:r>
        <w:t>CrPC</w:t>
      </w:r>
      <w:proofErr w:type="spellEnd"/>
      <w:r>
        <w:t>, and any investigation conducted by them is deemed a police investigation.</w:t>
      </w:r>
    </w:p>
    <w:p w:rsidR="007037B5" w:rsidRDefault="007037B5" w:rsidP="007037B5">
      <w:pPr>
        <w:jc w:val="both"/>
      </w:pPr>
      <w:r>
        <w:t xml:space="preserve">9.2 In Mubarak Ali v. State of Bombay (AIR 1957 SC 857), it was held that ACB officers are vested with powers under the </w:t>
      </w:r>
      <w:proofErr w:type="spellStart"/>
      <w:r>
        <w:t>CrPC</w:t>
      </w:r>
      <w:proofErr w:type="spellEnd"/>
      <w:r>
        <w:t xml:space="preserve"> and function as part of the regular police establishment.</w:t>
      </w:r>
    </w:p>
    <w:p w:rsidR="007037B5" w:rsidRPr="00F42D4E" w:rsidRDefault="007037B5" w:rsidP="007037B5">
      <w:pPr>
        <w:pStyle w:val="Heading2"/>
        <w:rPr>
          <w:color w:val="auto"/>
          <w:u w:val="single"/>
        </w:rPr>
      </w:pPr>
      <w:r w:rsidRPr="00F42D4E">
        <w:rPr>
          <w:color w:val="auto"/>
          <w:u w:val="single"/>
        </w:rPr>
        <w:t>10. Role of Section 17-A of the PC Act</w:t>
      </w:r>
    </w:p>
    <w:p w:rsidR="007037B5" w:rsidRDefault="007037B5" w:rsidP="007037B5">
      <w:pPr>
        <w:jc w:val="both"/>
      </w:pPr>
      <w:r>
        <w:t xml:space="preserve">10.1 Section 17-A PC Act restricts investigation only for decisions taken in discharge of official functions where there is no element of criminality or </w:t>
      </w:r>
      <w:proofErr w:type="spellStart"/>
      <w:r>
        <w:t>mens</w:t>
      </w:r>
      <w:proofErr w:type="spellEnd"/>
      <w:r>
        <w:t xml:space="preserve"> rea. However, when the acts disclosed show abuse of position, fabrication, or mala fide intent, the bar under Section 17-A does not apply. Hence, forwarding complaints mechanically under Section 17-A without inquiry amounts to dereliction of duty.</w:t>
      </w:r>
    </w:p>
    <w:p w:rsidR="007037B5" w:rsidRPr="00F42D4E" w:rsidRDefault="007037B5" w:rsidP="007037B5">
      <w:pPr>
        <w:pStyle w:val="Heading2"/>
        <w:rPr>
          <w:color w:val="auto"/>
          <w:u w:val="single"/>
        </w:rPr>
      </w:pPr>
      <w:r w:rsidRPr="00F42D4E">
        <w:rPr>
          <w:color w:val="auto"/>
          <w:u w:val="single"/>
        </w:rPr>
        <w:t>11. Supervisory Responsibility of DG ACB</w:t>
      </w:r>
    </w:p>
    <w:p w:rsidR="007037B5" w:rsidRDefault="007037B5" w:rsidP="007037B5">
      <w:pPr>
        <w:jc w:val="both"/>
      </w:pPr>
      <w:r>
        <w:t>11.1 The Director General, ACB, being the supervisory authority, must ensure that every complaint disclosing cognizable offences under IPC or PC Act is duly registered and investigated. Failure to ensure such compliance may amount to violation of constitutional and statutory duties under Articles 14 and 21 of the Constitution of India.</w:t>
      </w:r>
    </w:p>
    <w:p w:rsidR="007037B5" w:rsidRPr="00F42D4E" w:rsidRDefault="007037B5" w:rsidP="007037B5">
      <w:pPr>
        <w:pStyle w:val="Heading2"/>
        <w:rPr>
          <w:color w:val="auto"/>
          <w:u w:val="single"/>
        </w:rPr>
      </w:pPr>
      <w:r w:rsidRPr="00F42D4E">
        <w:rPr>
          <w:color w:val="auto"/>
          <w:u w:val="single"/>
        </w:rPr>
        <w:t>12. Conclusion</w:t>
      </w:r>
    </w:p>
    <w:p w:rsidR="007037B5" w:rsidRDefault="007037B5" w:rsidP="007037B5">
      <w:pPr>
        <w:jc w:val="both"/>
      </w:pPr>
      <w:r>
        <w:t xml:space="preserve">12.1 When a complaint discloses commission of cognizable offences of fabrication of documents, using forged/ fabricated / incorrect documents as genuine, misuse of power, cheating, conspiracy, criminal breach of trust by public servants, disobeying the direction of law under the IPC and/or the PC Act, the ACB officer is duty-bound to register FIR and commence investigation. Forwarding such complaints under Section 17-A PC Act which do not fall within the ambit of discharge of official duties is illegal and contrary to the ratio laid down in </w:t>
      </w:r>
      <w:proofErr w:type="spellStart"/>
      <w:r>
        <w:t>Lalita</w:t>
      </w:r>
      <w:proofErr w:type="spellEnd"/>
      <w:r>
        <w:t xml:space="preserve"> </w:t>
      </w:r>
      <w:proofErr w:type="spellStart"/>
      <w:r>
        <w:t>Kumari</w:t>
      </w:r>
      <w:proofErr w:type="spellEnd"/>
      <w:r>
        <w:t xml:space="preserve"> and other binding precedents.</w:t>
      </w:r>
    </w:p>
    <w:p w:rsidR="007037B5" w:rsidRDefault="007037B5" w:rsidP="007037B5"/>
    <w:p w:rsidR="001072B5" w:rsidRDefault="001072B5">
      <w:bookmarkStart w:id="0" w:name="_GoBack"/>
      <w:bookmarkEnd w:id="0"/>
    </w:p>
    <w:sectPr w:rsidR="001072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B5"/>
    <w:rsid w:val="001072B5"/>
    <w:rsid w:val="0070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0136B-CFE2-46B7-8224-BB9371DE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7B5"/>
    <w:pPr>
      <w:spacing w:after="200" w:line="276" w:lineRule="auto"/>
    </w:pPr>
    <w:rPr>
      <w:rFonts w:eastAsiaTheme="minorEastAsia"/>
    </w:rPr>
  </w:style>
  <w:style w:type="paragraph" w:styleId="Heading1">
    <w:name w:val="heading 1"/>
    <w:basedOn w:val="Normal"/>
    <w:next w:val="Normal"/>
    <w:link w:val="Heading1Char"/>
    <w:uiPriority w:val="9"/>
    <w:qFormat/>
    <w:rsid w:val="007037B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037B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B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037B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2025-11-02T11:02:00Z</dcterms:created>
  <dcterms:modified xsi:type="dcterms:W3CDTF">2025-11-02T11:04:00Z</dcterms:modified>
</cp:coreProperties>
</file>